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98" w:rsidRPr="00C91D98" w:rsidRDefault="00C91D98" w:rsidP="00C91D98">
      <w:pPr>
        <w:shd w:val="clear" w:color="auto" w:fill="FFFFFF"/>
        <w:spacing w:after="240" w:line="240" w:lineRule="auto"/>
        <w:outlineLvl w:val="2"/>
        <w:rPr>
          <w:rFonts w:ascii="Arial" w:eastAsia="Times New Roman" w:hAnsi="Arial" w:cs="Arial"/>
          <w:b/>
          <w:bCs/>
          <w:caps/>
          <w:color w:val="4E0027"/>
          <w:sz w:val="12"/>
          <w:szCs w:val="12"/>
          <w:lang w:eastAsia="en-IN"/>
        </w:rPr>
      </w:pPr>
      <w:r w:rsidRPr="00C91D98">
        <w:rPr>
          <w:rFonts w:ascii="Arial" w:eastAsia="Times New Roman" w:hAnsi="Arial" w:cs="Arial"/>
          <w:b/>
          <w:bCs/>
          <w:caps/>
          <w:color w:val="4E2700"/>
          <w:sz w:val="12"/>
          <w:szCs w:val="12"/>
          <w:lang w:eastAsia="en-IN"/>
        </w:rPr>
        <w:t>MONDAY, DECEMBER 17, 2012</w:t>
      </w:r>
    </w:p>
    <w:p w:rsidR="00C91D98" w:rsidRPr="00C91D98" w:rsidRDefault="00C91D98" w:rsidP="00C91D98">
      <w:pPr>
        <w:shd w:val="clear" w:color="auto" w:fill="FFFFFF"/>
        <w:spacing w:after="0" w:line="138" w:lineRule="atLeast"/>
        <w:jc w:val="center"/>
        <w:outlineLvl w:val="0"/>
        <w:rPr>
          <w:rFonts w:ascii="Trebuchet MS" w:eastAsia="Times New Roman" w:hAnsi="Trebuchet MS" w:cs="Times New Roman"/>
          <w:bCs/>
          <w:color w:val="222222"/>
          <w:kern w:val="36"/>
          <w:sz w:val="24"/>
          <w:szCs w:val="24"/>
          <w:u w:val="single"/>
          <w:lang w:eastAsia="en-IN"/>
        </w:rPr>
      </w:pPr>
      <w:bookmarkStart w:id="0" w:name="7278425125401811614"/>
      <w:bookmarkEnd w:id="0"/>
      <w:r w:rsidRPr="00C91D98">
        <w:rPr>
          <w:rFonts w:ascii="Trebuchet MS" w:eastAsia="Times New Roman" w:hAnsi="Trebuchet MS" w:cs="Times New Roman"/>
          <w:bCs/>
          <w:color w:val="222222"/>
          <w:kern w:val="36"/>
          <w:sz w:val="24"/>
          <w:szCs w:val="24"/>
          <w:u w:val="single"/>
          <w:lang w:eastAsia="en-IN"/>
        </w:rPr>
        <w:t>Promotional avenues for teachers and librarians under KVS</w:t>
      </w: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(a) &amp; (b) The Miscellaneous Category of teachers such as Trained</w:t>
      </w:r>
      <w:r w:rsidRPr="00C91D98">
        <w:rPr>
          <w:rFonts w:ascii="Trebuchet MS" w:eastAsia="Times New Roman" w:hAnsi="Trebuchet MS" w:cs="Times New Roman"/>
          <w:color w:val="222222"/>
          <w:sz w:val="11"/>
          <w:lang w:eastAsia="en-IN"/>
        </w:rPr>
        <w:t> Graduate Teacher </w:t>
      </w:r>
      <w:r w:rsidRPr="00C91D98">
        <w:rPr>
          <w:rFonts w:ascii="Trebuchet MS" w:eastAsia="Times New Roman" w:hAnsi="Trebuchet MS" w:cs="Times New Roman"/>
          <w:color w:val="222222"/>
          <w:sz w:val="11"/>
          <w:szCs w:val="11"/>
          <w:lang w:eastAsia="en-IN"/>
        </w:rPr>
        <w:t>(TGT) for Art/Drawing, Physical Education, Work Experience, Yoga Teacher,</w:t>
      </w:r>
      <w:r w:rsidRPr="00C91D98">
        <w:rPr>
          <w:rFonts w:ascii="Trebuchet MS" w:eastAsia="Times New Roman" w:hAnsi="Trebuchet MS" w:cs="Times New Roman"/>
          <w:color w:val="222222"/>
          <w:sz w:val="11"/>
          <w:lang w:eastAsia="en-IN"/>
        </w:rPr>
        <w:t> Primary Teacher </w:t>
      </w:r>
      <w:r w:rsidRPr="00C91D98">
        <w:rPr>
          <w:rFonts w:ascii="Trebuchet MS" w:eastAsia="Times New Roman" w:hAnsi="Trebuchet MS" w:cs="Times New Roman"/>
          <w:color w:val="222222"/>
          <w:sz w:val="11"/>
          <w:szCs w:val="11"/>
          <w:lang w:eastAsia="en-IN"/>
        </w:rPr>
        <w:t>(Music) and Librarian have no promotional avenues as there is no post of Post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 xml:space="preserve">Graduate Teacher(PGT)/TGT in these categories. However, there is a provision of financial </w:t>
      </w:r>
      <w:proofErr w:type="spellStart"/>
      <w:r w:rsidRPr="00C91D98">
        <w:rPr>
          <w:rFonts w:ascii="Trebuchet MS" w:eastAsia="Times New Roman" w:hAnsi="Trebuchet MS" w:cs="Times New Roman"/>
          <w:color w:val="222222"/>
          <w:sz w:val="11"/>
          <w:szCs w:val="11"/>
          <w:lang w:eastAsia="en-IN"/>
        </w:rPr>
        <w:t>upgradation</w:t>
      </w:r>
      <w:proofErr w:type="spellEnd"/>
      <w:r w:rsidRPr="00C91D98">
        <w:rPr>
          <w:rFonts w:ascii="Trebuchet MS" w:eastAsia="Times New Roman" w:hAnsi="Trebuchet MS" w:cs="Times New Roman"/>
          <w:color w:val="222222"/>
          <w:sz w:val="11"/>
          <w:szCs w:val="11"/>
          <w:lang w:eastAsia="en-IN"/>
        </w:rPr>
        <w:t xml:space="preserve"> through grant of Senior Scale and Selection Scale to these teachers after completion of 12 and 24 years of service respectively. Out of the total sanctioned posts of 40812 of teaching staff in </w:t>
      </w:r>
      <w:proofErr w:type="spellStart"/>
      <w:r w:rsidRPr="00C91D98">
        <w:rPr>
          <w:rFonts w:ascii="Trebuchet MS" w:eastAsia="Times New Roman" w:hAnsi="Trebuchet MS" w:cs="Times New Roman"/>
          <w:color w:val="222222"/>
          <w:sz w:val="11"/>
          <w:szCs w:val="11"/>
          <w:lang w:eastAsia="en-IN"/>
        </w:rPr>
        <w:t>Kendriya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Vidyalaya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Sangathan</w:t>
      </w:r>
      <w:proofErr w:type="spellEnd"/>
      <w:r w:rsidRPr="00C91D98">
        <w:rPr>
          <w:rFonts w:ascii="Trebuchet MS" w:eastAsia="Times New Roman" w:hAnsi="Trebuchet MS" w:cs="Times New Roman"/>
          <w:color w:val="222222"/>
          <w:sz w:val="11"/>
          <w:szCs w:val="11"/>
          <w:lang w:eastAsia="en-IN"/>
        </w:rPr>
        <w:t xml:space="preserve"> (KVS), the number of Miscellaneous Category of teachers including Librarian is 5653.</w:t>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(c) &amp; (d) As per</w:t>
      </w:r>
      <w:r w:rsidRPr="00C91D98">
        <w:rPr>
          <w:rFonts w:ascii="Trebuchet MS" w:eastAsia="Times New Roman" w:hAnsi="Trebuchet MS" w:cs="Times New Roman"/>
          <w:color w:val="222222"/>
          <w:sz w:val="11"/>
          <w:lang w:eastAsia="en-IN"/>
        </w:rPr>
        <w:t> Recruitment </w:t>
      </w:r>
      <w:r w:rsidRPr="00C91D98">
        <w:rPr>
          <w:rFonts w:ascii="Trebuchet MS" w:eastAsia="Times New Roman" w:hAnsi="Trebuchet MS" w:cs="Times New Roman"/>
          <w:color w:val="222222"/>
          <w:sz w:val="11"/>
          <w:szCs w:val="11"/>
          <w:lang w:eastAsia="en-IN"/>
        </w:rPr>
        <w:t>Rules of KVS, only Post Graduate Teachers are eligible to appear in the Limited</w:t>
      </w:r>
      <w:r w:rsidRPr="00C91D98">
        <w:rPr>
          <w:rFonts w:ascii="Trebuchet MS" w:eastAsia="Times New Roman" w:hAnsi="Trebuchet MS" w:cs="Times New Roman"/>
          <w:color w:val="222222"/>
          <w:sz w:val="11"/>
          <w:lang w:eastAsia="en-IN"/>
        </w:rPr>
        <w:t> Departmental </w:t>
      </w:r>
      <w:r w:rsidRPr="00C91D98">
        <w:rPr>
          <w:rFonts w:ascii="Trebuchet MS" w:eastAsia="Times New Roman" w:hAnsi="Trebuchet MS" w:cs="Times New Roman"/>
          <w:color w:val="222222"/>
          <w:sz w:val="11"/>
          <w:szCs w:val="11"/>
          <w:lang w:eastAsia="en-IN"/>
        </w:rPr>
        <w:t>Examination for the post of Vice-Principal. Trained</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Graduate Teacher</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for Art/Drawing, Physical Education, Work Experience, Yoga Teacher, PRT (Music) and Librarian are not eligible for appearing in the Limited</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Departmental</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Examination for the post of Vice-Principal. There is no provision of Limited</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Departmental</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Examination for the post of Principal. </w:t>
      </w: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 xml:space="preserve">(e) &amp; (f) </w:t>
      </w:r>
      <w:proofErr w:type="gramStart"/>
      <w:r w:rsidRPr="00C91D98">
        <w:rPr>
          <w:rFonts w:ascii="Trebuchet MS" w:eastAsia="Times New Roman" w:hAnsi="Trebuchet MS" w:cs="Times New Roman"/>
          <w:color w:val="222222"/>
          <w:sz w:val="11"/>
          <w:szCs w:val="11"/>
          <w:lang w:eastAsia="en-IN"/>
        </w:rPr>
        <w:t>The</w:t>
      </w:r>
      <w:proofErr w:type="gramEnd"/>
      <w:r w:rsidRPr="00C91D98">
        <w:rPr>
          <w:rFonts w:ascii="Trebuchet MS" w:eastAsia="Times New Roman" w:hAnsi="Trebuchet MS" w:cs="Times New Roman"/>
          <w:color w:val="222222"/>
          <w:sz w:val="11"/>
          <w:szCs w:val="11"/>
          <w:lang w:eastAsia="en-IN"/>
        </w:rPr>
        <w:t xml:space="preserve"> new policy document is at draft stage. </w:t>
      </w: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(g)</w:t>
      </w:r>
      <w:r w:rsidRPr="00C91D98">
        <w:rPr>
          <w:rFonts w:ascii="Trebuchet MS" w:eastAsia="Times New Roman" w:hAnsi="Trebuchet MS" w:cs="Times New Roman"/>
          <w:color w:val="222222"/>
          <w:sz w:val="11"/>
          <w:lang w:eastAsia="en-IN"/>
        </w:rPr>
        <w:tab/>
      </w:r>
      <w:r w:rsidRPr="00C91D98">
        <w:rPr>
          <w:rFonts w:ascii="Trebuchet MS" w:eastAsia="Times New Roman" w:hAnsi="Trebuchet MS" w:cs="Times New Roman"/>
          <w:color w:val="222222"/>
          <w:sz w:val="11"/>
          <w:szCs w:val="11"/>
          <w:lang w:eastAsia="en-IN"/>
        </w:rPr>
        <w:t xml:space="preserve">There is a provision of financial </w:t>
      </w:r>
      <w:proofErr w:type="spellStart"/>
      <w:r w:rsidRPr="00C91D98">
        <w:rPr>
          <w:rFonts w:ascii="Trebuchet MS" w:eastAsia="Times New Roman" w:hAnsi="Trebuchet MS" w:cs="Times New Roman"/>
          <w:color w:val="222222"/>
          <w:sz w:val="11"/>
          <w:szCs w:val="11"/>
          <w:lang w:eastAsia="en-IN"/>
        </w:rPr>
        <w:t>upgradation</w:t>
      </w:r>
      <w:proofErr w:type="spellEnd"/>
      <w:r w:rsidRPr="00C91D98">
        <w:rPr>
          <w:rFonts w:ascii="Trebuchet MS" w:eastAsia="Times New Roman" w:hAnsi="Trebuchet MS" w:cs="Times New Roman"/>
          <w:color w:val="222222"/>
          <w:sz w:val="11"/>
          <w:szCs w:val="11"/>
          <w:lang w:eastAsia="en-IN"/>
        </w:rPr>
        <w:t xml:space="preserve"> through grant of Senior Scale and Selection Scale to these teachers including librarians after completion of 12 and 24 years of service respectively. The qualification criteria of acquiring higher qualification for miscellaneous categories of teachers for the grant of selection scale by </w:t>
      </w:r>
      <w:proofErr w:type="spellStart"/>
      <w:r w:rsidRPr="00C91D98">
        <w:rPr>
          <w:rFonts w:ascii="Trebuchet MS" w:eastAsia="Times New Roman" w:hAnsi="Trebuchet MS" w:cs="Times New Roman"/>
          <w:color w:val="222222"/>
          <w:sz w:val="11"/>
          <w:szCs w:val="11"/>
          <w:lang w:eastAsia="en-IN"/>
        </w:rPr>
        <w:t>Kendriya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Vidyalaya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Sangathan</w:t>
      </w:r>
      <w:proofErr w:type="spellEnd"/>
      <w:r w:rsidRPr="00C91D98">
        <w:rPr>
          <w:rFonts w:ascii="Trebuchet MS" w:eastAsia="Times New Roman" w:hAnsi="Trebuchet MS" w:cs="Times New Roman"/>
          <w:color w:val="222222"/>
          <w:sz w:val="11"/>
          <w:szCs w:val="11"/>
          <w:lang w:eastAsia="en-IN"/>
        </w:rPr>
        <w:t xml:space="preserve"> has been waived off by the Ministry of Human Resource Development, vide letter dated 24.5.2011.</w:t>
      </w:r>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bookmarkStart w:id="1" w:name="more"/>
      <w:bookmarkEnd w:id="1"/>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 xml:space="preserve">The above statement was submitted by </w:t>
      </w:r>
      <w:proofErr w:type="spellStart"/>
      <w:r w:rsidRPr="00C91D98">
        <w:rPr>
          <w:rFonts w:ascii="Trebuchet MS" w:eastAsia="Times New Roman" w:hAnsi="Trebuchet MS" w:cs="Times New Roman"/>
          <w:color w:val="222222"/>
          <w:sz w:val="11"/>
          <w:szCs w:val="11"/>
          <w:lang w:eastAsia="en-IN"/>
        </w:rPr>
        <w:t>MoHRD</w:t>
      </w:r>
      <w:proofErr w:type="spellEnd"/>
      <w:r w:rsidRPr="00C91D98">
        <w:rPr>
          <w:rFonts w:ascii="Trebuchet MS" w:eastAsia="Times New Roman" w:hAnsi="Trebuchet MS" w:cs="Times New Roman"/>
          <w:color w:val="222222"/>
          <w:sz w:val="11"/>
          <w:szCs w:val="11"/>
          <w:lang w:eastAsia="en-IN"/>
        </w:rPr>
        <w:t xml:space="preserve"> in reply of </w:t>
      </w:r>
      <w:proofErr w:type="spellStart"/>
      <w:r w:rsidRPr="00C91D98">
        <w:rPr>
          <w:rFonts w:ascii="Trebuchet MS" w:eastAsia="Times New Roman" w:hAnsi="Trebuchet MS" w:cs="Times New Roman"/>
          <w:color w:val="222222"/>
          <w:sz w:val="11"/>
          <w:szCs w:val="11"/>
          <w:lang w:eastAsia="en-IN"/>
        </w:rPr>
        <w:t>undermentioned</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Rajya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Sabha</w:t>
      </w:r>
      <w:proofErr w:type="spellEnd"/>
      <w:r w:rsidRPr="00C91D98">
        <w:rPr>
          <w:rFonts w:ascii="Trebuchet MS" w:eastAsia="Times New Roman" w:hAnsi="Trebuchet MS" w:cs="Times New Roman"/>
          <w:color w:val="222222"/>
          <w:sz w:val="11"/>
          <w:szCs w:val="11"/>
          <w:lang w:eastAsia="en-IN"/>
        </w:rPr>
        <w:t xml:space="preserve"> Questions:-</w:t>
      </w:r>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GOVERNMENT OF INDIA</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 xml:space="preserve">MINISTRY </w:t>
      </w:r>
      <w:proofErr w:type="gramStart"/>
      <w:r w:rsidRPr="00C91D98">
        <w:rPr>
          <w:rFonts w:ascii="Trebuchet MS" w:eastAsia="Times New Roman" w:hAnsi="Trebuchet MS" w:cs="Times New Roman"/>
          <w:color w:val="222222"/>
          <w:sz w:val="11"/>
          <w:szCs w:val="11"/>
          <w:lang w:eastAsia="en-IN"/>
        </w:rPr>
        <w:t>OF  HUMAN</w:t>
      </w:r>
      <w:proofErr w:type="gramEnd"/>
      <w:r w:rsidRPr="00C91D98">
        <w:rPr>
          <w:rFonts w:ascii="Trebuchet MS" w:eastAsia="Times New Roman" w:hAnsi="Trebuchet MS" w:cs="Times New Roman"/>
          <w:color w:val="222222"/>
          <w:sz w:val="11"/>
          <w:szCs w:val="11"/>
          <w:lang w:eastAsia="en-IN"/>
        </w:rPr>
        <w:t xml:space="preserve"> RESOURCE DEVELOPMENT</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RAJYA SABHA</w:t>
      </w:r>
    </w:p>
    <w:p w:rsidR="00C91D98" w:rsidRPr="00C91D98" w:rsidRDefault="00C91D98" w:rsidP="00C91D98">
      <w:pPr>
        <w:shd w:val="clear" w:color="auto" w:fill="FFFFFF"/>
        <w:spacing w:after="0" w:line="240" w:lineRule="auto"/>
        <w:jc w:val="right"/>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STARRED QUESTION NO-315</w:t>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ANSWERED ON-14.12.2012</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b/>
          <w:bCs/>
          <w:color w:val="222222"/>
          <w:sz w:val="11"/>
          <w:szCs w:val="11"/>
          <w:lang w:eastAsia="en-IN"/>
        </w:rPr>
        <w:t>Promotional avenues for teachers and librarians under KVS</w:t>
      </w:r>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br/>
      </w:r>
      <w:proofErr w:type="gramStart"/>
      <w:r w:rsidRPr="00C91D98">
        <w:rPr>
          <w:rFonts w:ascii="Trebuchet MS" w:eastAsia="Times New Roman" w:hAnsi="Trebuchet MS" w:cs="Times New Roman"/>
          <w:color w:val="222222"/>
          <w:sz w:val="11"/>
          <w:szCs w:val="11"/>
          <w:lang w:eastAsia="en-IN"/>
        </w:rPr>
        <w:t>315 .</w:t>
      </w:r>
      <w:r w:rsidRPr="00C91D98">
        <w:rPr>
          <w:rFonts w:ascii="Trebuchet MS" w:eastAsia="Times New Roman" w:hAnsi="Trebuchet MS" w:cs="Times New Roman"/>
          <w:color w:val="222222"/>
          <w:sz w:val="11"/>
          <w:lang w:eastAsia="en-IN"/>
        </w:rPr>
        <w:tab/>
      </w:r>
      <w:proofErr w:type="gramEnd"/>
      <w:r w:rsidRPr="00C91D98">
        <w:rPr>
          <w:rFonts w:ascii="Trebuchet MS" w:eastAsia="Times New Roman" w:hAnsi="Trebuchet MS" w:cs="Times New Roman"/>
          <w:color w:val="222222"/>
          <w:sz w:val="11"/>
          <w:szCs w:val="11"/>
          <w:lang w:eastAsia="en-IN"/>
        </w:rPr>
        <w:t>SHRI ANIL KUMAR SAHANI</w:t>
      </w:r>
      <w:r w:rsidRPr="00C91D98">
        <w:rPr>
          <w:rFonts w:ascii="Trebuchet MS" w:eastAsia="Times New Roman" w:hAnsi="Trebuchet MS" w:cs="Times New Roman"/>
          <w:color w:val="222222"/>
          <w:sz w:val="11"/>
          <w:szCs w:val="11"/>
          <w:lang w:eastAsia="en-IN"/>
        </w:rPr>
        <w:br/>
      </w:r>
      <w:r w:rsidRPr="00C91D98">
        <w:rPr>
          <w:rFonts w:ascii="Trebuchet MS" w:eastAsia="Times New Roman" w:hAnsi="Trebuchet MS" w:cs="Times New Roman"/>
          <w:color w:val="222222"/>
          <w:sz w:val="11"/>
          <w:szCs w:val="11"/>
          <w:lang w:eastAsia="en-IN"/>
        </w:rPr>
        <w:br/>
        <w:t>(a)</w:t>
      </w:r>
      <w:r w:rsidRPr="00C91D98">
        <w:rPr>
          <w:rFonts w:ascii="Trebuchet MS" w:eastAsia="Times New Roman" w:hAnsi="Trebuchet MS" w:cs="Times New Roman"/>
          <w:color w:val="222222"/>
          <w:sz w:val="11"/>
          <w:lang w:eastAsia="en-IN"/>
        </w:rPr>
        <w:tab/>
      </w:r>
      <w:r w:rsidRPr="00C91D98">
        <w:rPr>
          <w:rFonts w:ascii="Trebuchet MS" w:eastAsia="Times New Roman" w:hAnsi="Trebuchet MS" w:cs="Times New Roman"/>
          <w:color w:val="222222"/>
          <w:sz w:val="11"/>
          <w:szCs w:val="11"/>
          <w:lang w:eastAsia="en-IN"/>
        </w:rPr>
        <w:t xml:space="preserve">whether various categories of teachers including librarians in </w:t>
      </w:r>
      <w:proofErr w:type="spellStart"/>
      <w:r w:rsidRPr="00C91D98">
        <w:rPr>
          <w:rFonts w:ascii="Trebuchet MS" w:eastAsia="Times New Roman" w:hAnsi="Trebuchet MS" w:cs="Times New Roman"/>
          <w:color w:val="222222"/>
          <w:sz w:val="11"/>
          <w:szCs w:val="11"/>
          <w:lang w:eastAsia="en-IN"/>
        </w:rPr>
        <w:t>Kendriya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Vidyalaya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Sangathan</w:t>
      </w:r>
      <w:proofErr w:type="spellEnd"/>
      <w:r w:rsidRPr="00C91D98">
        <w:rPr>
          <w:rFonts w:ascii="Trebuchet MS" w:eastAsia="Times New Roman" w:hAnsi="Trebuchet MS" w:cs="Times New Roman"/>
          <w:color w:val="222222"/>
          <w:sz w:val="11"/>
          <w:szCs w:val="11"/>
          <w:lang w:eastAsia="en-IN"/>
        </w:rPr>
        <w:t xml:space="preserve"> (KVS) have no promotional avenues as they retire from the same posts/designations on which they are initially appointed thereby leaving no incentive for better</w:t>
      </w:r>
      <w:r w:rsidRPr="00C91D98">
        <w:rPr>
          <w:rFonts w:ascii="Trebuchet MS" w:eastAsia="Times New Roman" w:hAnsi="Trebuchet MS" w:cs="Times New Roman"/>
          <w:color w:val="222222"/>
          <w:sz w:val="11"/>
          <w:lang w:eastAsia="en-IN"/>
        </w:rPr>
        <w:t> performance</w:t>
      </w:r>
      <w:r w:rsidRPr="00C91D98">
        <w:rPr>
          <w:rFonts w:ascii="Trebuchet MS" w:eastAsia="Times New Roman" w:hAnsi="Trebuchet MS" w:cs="Times New Roman"/>
          <w:color w:val="222222"/>
          <w:sz w:val="11"/>
          <w:szCs w:val="11"/>
          <w:lang w:eastAsia="en-IN"/>
        </w:rPr>
        <w:t>;</w:t>
      </w:r>
      <w:r w:rsidRPr="00C91D98">
        <w:rPr>
          <w:rFonts w:ascii="Trebuchet MS" w:eastAsia="Times New Roman" w:hAnsi="Trebuchet MS" w:cs="Times New Roman"/>
          <w:color w:val="222222"/>
          <w:sz w:val="11"/>
          <w:szCs w:val="11"/>
          <w:lang w:eastAsia="en-IN"/>
        </w:rPr>
        <w:br/>
        <w:t>(b) if so,</w:t>
      </w:r>
      <w:r w:rsidRPr="00C91D98">
        <w:rPr>
          <w:rFonts w:ascii="Trebuchet MS" w:eastAsia="Times New Roman" w:hAnsi="Trebuchet MS" w:cs="Times New Roman"/>
          <w:color w:val="222222"/>
          <w:sz w:val="11"/>
          <w:lang w:eastAsia="en-IN"/>
        </w:rPr>
        <w:t> the details </w:t>
      </w:r>
      <w:r w:rsidRPr="00C91D98">
        <w:rPr>
          <w:rFonts w:ascii="Trebuchet MS" w:eastAsia="Times New Roman" w:hAnsi="Trebuchet MS" w:cs="Times New Roman"/>
          <w:color w:val="222222"/>
          <w:sz w:val="11"/>
          <w:szCs w:val="11"/>
          <w:lang w:eastAsia="en-IN"/>
        </w:rPr>
        <w:t>thereof;</w:t>
      </w:r>
      <w:r w:rsidRPr="00C91D98">
        <w:rPr>
          <w:rFonts w:ascii="Trebuchet MS" w:eastAsia="Times New Roman" w:hAnsi="Trebuchet MS" w:cs="Times New Roman"/>
          <w:color w:val="222222"/>
          <w:sz w:val="11"/>
          <w:szCs w:val="11"/>
          <w:lang w:eastAsia="en-IN"/>
        </w:rPr>
        <w:br/>
        <w:t>(c) whether they are not allowed to appear in</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departmental</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examinations for the posts of Vice-Principal and Principal;</w:t>
      </w:r>
      <w:r w:rsidRPr="00C91D98">
        <w:rPr>
          <w:rFonts w:ascii="Trebuchet MS" w:eastAsia="Times New Roman" w:hAnsi="Trebuchet MS" w:cs="Times New Roman"/>
          <w:color w:val="222222"/>
          <w:sz w:val="11"/>
          <w:szCs w:val="11"/>
          <w:lang w:eastAsia="en-IN"/>
        </w:rPr>
        <w:br/>
        <w:t xml:space="preserve">(d) if so, the reasons </w:t>
      </w:r>
      <w:proofErr w:type="spellStart"/>
      <w:r w:rsidRPr="00C91D98">
        <w:rPr>
          <w:rFonts w:ascii="Trebuchet MS" w:eastAsia="Times New Roman" w:hAnsi="Trebuchet MS" w:cs="Times New Roman"/>
          <w:color w:val="222222"/>
          <w:sz w:val="11"/>
          <w:szCs w:val="11"/>
          <w:lang w:eastAsia="en-IN"/>
        </w:rPr>
        <w:t>therefor</w:t>
      </w:r>
      <w:proofErr w:type="spellEnd"/>
      <w:r w:rsidRPr="00C91D98">
        <w:rPr>
          <w:rFonts w:ascii="Trebuchet MS" w:eastAsia="Times New Roman" w:hAnsi="Trebuchet MS" w:cs="Times New Roman"/>
          <w:color w:val="222222"/>
          <w:sz w:val="11"/>
          <w:szCs w:val="11"/>
          <w:lang w:eastAsia="en-IN"/>
        </w:rPr>
        <w:t>;</w:t>
      </w:r>
      <w:r w:rsidRPr="00C91D98">
        <w:rPr>
          <w:rFonts w:ascii="Trebuchet MS" w:eastAsia="Times New Roman" w:hAnsi="Trebuchet MS" w:cs="Times New Roman"/>
          <w:color w:val="222222"/>
          <w:sz w:val="11"/>
          <w:szCs w:val="11"/>
          <w:lang w:eastAsia="en-IN"/>
        </w:rPr>
        <w:br/>
        <w:t>(e) whether a New Library Policy is under the consideration of KVS;</w:t>
      </w:r>
      <w:r w:rsidRPr="00C91D98">
        <w:rPr>
          <w:rFonts w:ascii="Trebuchet MS" w:eastAsia="Times New Roman" w:hAnsi="Trebuchet MS" w:cs="Times New Roman"/>
          <w:color w:val="222222"/>
          <w:sz w:val="11"/>
          <w:szCs w:val="11"/>
          <w:lang w:eastAsia="en-IN"/>
        </w:rPr>
        <w:br/>
        <w:t>(f) if so,</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the details</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szCs w:val="11"/>
          <w:lang w:eastAsia="en-IN"/>
        </w:rPr>
        <w:t>thereof; and</w:t>
      </w:r>
      <w:r w:rsidRPr="00C91D98">
        <w:rPr>
          <w:rFonts w:ascii="Trebuchet MS" w:eastAsia="Times New Roman" w:hAnsi="Trebuchet MS" w:cs="Times New Roman"/>
          <w:color w:val="222222"/>
          <w:sz w:val="11"/>
          <w:szCs w:val="11"/>
          <w:lang w:eastAsia="en-IN"/>
        </w:rPr>
        <w:br/>
        <w:t>(g) the steps being taken by Government to create promotional avenues for various categories of teachers, including librarians?</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ANSWER</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lang w:eastAsia="en-IN"/>
        </w:rPr>
        <w:t>MINISTER OF HUMAN RESOURCE </w:t>
      </w:r>
      <w:r w:rsidRPr="00C91D98">
        <w:rPr>
          <w:rFonts w:ascii="Trebuchet MS" w:eastAsia="Times New Roman" w:hAnsi="Trebuchet MS" w:cs="Times New Roman"/>
          <w:color w:val="222222"/>
          <w:sz w:val="11"/>
          <w:szCs w:val="11"/>
          <w:lang w:eastAsia="en-IN"/>
        </w:rPr>
        <w:t>DEVELOPMENT (SHRI M.M. PALLAM RAJU</w:t>
      </w:r>
      <w:proofErr w:type="gramStart"/>
      <w:r w:rsidRPr="00C91D98">
        <w:rPr>
          <w:rFonts w:ascii="Trebuchet MS" w:eastAsia="Times New Roman" w:hAnsi="Trebuchet MS" w:cs="Times New Roman"/>
          <w:color w:val="222222"/>
          <w:sz w:val="11"/>
          <w:szCs w:val="11"/>
          <w:lang w:eastAsia="en-IN"/>
        </w:rPr>
        <w:t>)</w:t>
      </w:r>
      <w:proofErr w:type="gramEnd"/>
      <w:r w:rsidRPr="00C91D98">
        <w:rPr>
          <w:rFonts w:ascii="Trebuchet MS" w:eastAsia="Times New Roman" w:hAnsi="Trebuchet MS" w:cs="Times New Roman"/>
          <w:color w:val="222222"/>
          <w:sz w:val="11"/>
          <w:szCs w:val="11"/>
          <w:lang w:eastAsia="en-IN"/>
        </w:rPr>
        <w:br/>
      </w:r>
      <w:r w:rsidRPr="00C91D98">
        <w:rPr>
          <w:rFonts w:ascii="Trebuchet MS" w:eastAsia="Times New Roman" w:hAnsi="Trebuchet MS" w:cs="Times New Roman"/>
          <w:color w:val="222222"/>
          <w:sz w:val="11"/>
          <w:szCs w:val="11"/>
          <w:lang w:eastAsia="en-IN"/>
        </w:rPr>
        <w:br/>
        <w:t>(a) to (g) : A statement is laid on the Table of the House.</w:t>
      </w:r>
      <w:r w:rsidRPr="00C91D98">
        <w:rPr>
          <w:rFonts w:ascii="Trebuchet MS" w:eastAsia="Times New Roman" w:hAnsi="Trebuchet MS" w:cs="Times New Roman"/>
          <w:color w:val="222222"/>
          <w:sz w:val="11"/>
          <w:szCs w:val="11"/>
          <w:lang w:eastAsia="en-IN"/>
        </w:rPr>
        <w:br/>
      </w:r>
      <w:r w:rsidRPr="00C91D98">
        <w:rPr>
          <w:rFonts w:ascii="Trebuchet MS" w:eastAsia="Times New Roman" w:hAnsi="Trebuchet MS" w:cs="Times New Roman"/>
          <w:color w:val="222222"/>
          <w:sz w:val="11"/>
          <w:szCs w:val="11"/>
          <w:lang w:eastAsia="en-IN"/>
        </w:rPr>
        <w:br/>
        <w:t>STATEMENT REFERRED TO IN REPLY TO PARTS (a) TO (g) OF THE RAJYA SABHA STARRED QUESTION NO. 315 RAISED BY PROF. ANIL KUMAR SAHANI, HON’BLE MP TO BE ANSWERED ON 14.12.2012 REGARDING PROMOTIONAL AVENUES FOR TEACHERS AND LIBRARIANS UNDER KVS.</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 see above ***</w:t>
      </w:r>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u w:val="single"/>
          <w:lang w:eastAsia="en-IN"/>
        </w:rPr>
        <w:t>Hindi version</w:t>
      </w:r>
      <w:r w:rsidRPr="00C91D98">
        <w:rPr>
          <w:rFonts w:ascii="Trebuchet MS" w:eastAsia="Times New Roman" w:hAnsi="Trebuchet MS" w:cs="Times New Roman"/>
          <w:color w:val="222222"/>
          <w:sz w:val="11"/>
          <w:szCs w:val="11"/>
          <w:lang w:eastAsia="en-IN"/>
        </w:rPr>
        <w:br/>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भारत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सरकार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मानव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विकास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मंत्रालय</w:t>
      </w:r>
      <w:proofErr w:type="spellEnd"/>
      <w:r w:rsidRPr="00C91D98">
        <w:rPr>
          <w:rFonts w:ascii="Trebuchet MS" w:eastAsia="Times New Roman" w:hAnsi="Trebuchet MS" w:cs="Trebuchet MS"/>
          <w:color w:val="222222"/>
          <w:sz w:val="11"/>
          <w:szCs w:val="11"/>
          <w:lang w:eastAsia="en-IN"/>
        </w:rPr>
        <w:t> </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स्कूल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साक्षरता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विभाग</w:t>
      </w:r>
      <w:proofErr w:type="spellEnd"/>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राज्य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सभा</w:t>
      </w:r>
      <w:proofErr w:type="spellEnd"/>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तारांकित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प्रश्</w:t>
      </w:r>
      <w:proofErr w:type="gramStart"/>
      <w:r w:rsidRPr="00C91D98">
        <w:rPr>
          <w:rFonts w:ascii="Mangal" w:eastAsia="Times New Roman" w:hAnsi="Mangal" w:cs="Mangal"/>
          <w:color w:val="222222"/>
          <w:sz w:val="11"/>
          <w:szCs w:val="11"/>
          <w:lang w:eastAsia="en-IN"/>
        </w:rPr>
        <w:t>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w:t>
      </w:r>
      <w:proofErr w:type="gramEnd"/>
      <w:r w:rsidRPr="00C91D98">
        <w:rPr>
          <w:rFonts w:ascii="Mangal" w:eastAsia="Times New Roman" w:hAnsi="Mangal" w:cs="Mangal"/>
          <w:color w:val="222222"/>
          <w:sz w:val="11"/>
          <w:szCs w:val="11"/>
          <w:lang w:eastAsia="en-IN"/>
        </w:rPr>
        <w:t>ंख्यात</w:t>
      </w:r>
      <w:proofErr w:type="spellEnd"/>
      <w:r w:rsidRPr="00C91D98">
        <w:rPr>
          <w:rFonts w:ascii="Trebuchet MS" w:eastAsia="Times New Roman" w:hAnsi="Trebuchet MS" w:cs="Trebuchet MS"/>
          <w:color w:val="222222"/>
          <w:sz w:val="11"/>
          <w:szCs w:val="11"/>
          <w:lang w:eastAsia="en-IN"/>
        </w:rPr>
        <w:t xml:space="preserve"> : 315      </w:t>
      </w:r>
      <w:r w:rsidRPr="00C91D98">
        <w:rPr>
          <w:rFonts w:ascii="Trebuchet MS" w:eastAsia="Times New Roman" w:hAnsi="Trebuchet MS" w:cs="Times New Roman"/>
          <w:color w:val="222222"/>
          <w:sz w:val="11"/>
          <w:lang w:eastAsia="en-IN"/>
        </w:rPr>
        <w:t> </w:t>
      </w:r>
    </w:p>
    <w:p w:rsidR="00C91D98" w:rsidRPr="00C91D98" w:rsidRDefault="00C91D98" w:rsidP="00C91D98">
      <w:pPr>
        <w:shd w:val="clear" w:color="auto" w:fill="FFFFFF"/>
        <w:spacing w:after="0" w:line="240" w:lineRule="auto"/>
        <w:jc w:val="right"/>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उत्तंर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तारी</w:t>
      </w:r>
      <w:proofErr w:type="gramStart"/>
      <w:r w:rsidRPr="00C91D98">
        <w:rPr>
          <w:rFonts w:ascii="Mangal" w:eastAsia="Times New Roman" w:hAnsi="Mangal" w:cs="Mangal"/>
          <w:color w:val="222222"/>
          <w:sz w:val="11"/>
          <w:szCs w:val="11"/>
          <w:lang w:eastAsia="en-IN"/>
        </w:rPr>
        <w:t>ख</w:t>
      </w:r>
      <w:proofErr w:type="spellEnd"/>
      <w:r w:rsidRPr="00C91D98">
        <w:rPr>
          <w:rFonts w:ascii="Trebuchet MS" w:eastAsia="Times New Roman" w:hAnsi="Trebuchet MS" w:cs="Trebuchet MS"/>
          <w:color w:val="222222"/>
          <w:sz w:val="11"/>
          <w:szCs w:val="11"/>
          <w:lang w:eastAsia="en-IN"/>
        </w:rPr>
        <w:t xml:space="preserve"> :</w:t>
      </w:r>
      <w:proofErr w:type="gramEnd"/>
      <w:r w:rsidRPr="00C91D98">
        <w:rPr>
          <w:rFonts w:ascii="Trebuchet MS" w:eastAsia="Times New Roman" w:hAnsi="Trebuchet MS" w:cs="Trebuchet MS"/>
          <w:color w:val="222222"/>
          <w:sz w:val="11"/>
          <w:szCs w:val="11"/>
          <w:lang w:eastAsia="en-IN"/>
        </w:rPr>
        <w:t xml:space="preserve"> 14 </w:t>
      </w:r>
      <w:proofErr w:type="spellStart"/>
      <w:r w:rsidRPr="00C91D98">
        <w:rPr>
          <w:rFonts w:ascii="Mangal" w:eastAsia="Times New Roman" w:hAnsi="Mangal" w:cs="Mangal"/>
          <w:color w:val="222222"/>
          <w:sz w:val="11"/>
          <w:szCs w:val="11"/>
          <w:lang w:eastAsia="en-IN"/>
        </w:rPr>
        <w:t>दिसम्बर</w:t>
      </w:r>
      <w:proofErr w:type="spellEnd"/>
      <w:r w:rsidRPr="00C91D98">
        <w:rPr>
          <w:rFonts w:ascii="Trebuchet MS" w:eastAsia="Times New Roman" w:hAnsi="Trebuchet MS" w:cs="Trebuchet MS"/>
          <w:color w:val="222222"/>
          <w:sz w:val="11"/>
          <w:szCs w:val="11"/>
          <w:lang w:eastAsia="en-IN"/>
        </w:rPr>
        <w:t>, 2012</w:t>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b/>
          <w:bCs/>
          <w:color w:val="222222"/>
          <w:sz w:val="11"/>
          <w:szCs w:val="11"/>
          <w:lang w:eastAsia="en-IN"/>
        </w:rPr>
        <w:t>केंद्रीय</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विद्यालय</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संगठन</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के</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अन्तर्गत</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शिक्षकों</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और</w:t>
      </w:r>
      <w:proofErr w:type="spellEnd"/>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b/>
          <w:bCs/>
          <w:color w:val="222222"/>
          <w:sz w:val="11"/>
          <w:szCs w:val="11"/>
          <w:lang w:eastAsia="en-IN"/>
        </w:rPr>
        <w:t>पुस्तकालयाध्यक्षों</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हेतु</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पदोन्नति</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के</w:t>
      </w:r>
      <w:proofErr w:type="spellEnd"/>
      <w:r w:rsidRPr="00C91D98">
        <w:rPr>
          <w:rFonts w:ascii="Trebuchet MS" w:eastAsia="Times New Roman" w:hAnsi="Trebuchet MS" w:cs="Trebuchet MS"/>
          <w:b/>
          <w:bCs/>
          <w:color w:val="222222"/>
          <w:sz w:val="11"/>
          <w:szCs w:val="11"/>
          <w:lang w:eastAsia="en-IN"/>
        </w:rPr>
        <w:t xml:space="preserve"> </w:t>
      </w:r>
      <w:proofErr w:type="spellStart"/>
      <w:r w:rsidRPr="00C91D98">
        <w:rPr>
          <w:rFonts w:ascii="Mangal" w:eastAsia="Times New Roman" w:hAnsi="Mangal" w:cs="Mangal"/>
          <w:b/>
          <w:bCs/>
          <w:color w:val="222222"/>
          <w:sz w:val="11"/>
          <w:szCs w:val="11"/>
          <w:lang w:eastAsia="en-IN"/>
        </w:rPr>
        <w:t>अवसर</w:t>
      </w:r>
      <w:proofErr w:type="spellEnd"/>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br/>
        <w:t xml:space="preserve">*315. </w:t>
      </w:r>
      <w:proofErr w:type="spellStart"/>
      <w:r w:rsidRPr="00C91D98">
        <w:rPr>
          <w:rFonts w:ascii="Mangal" w:eastAsia="Times New Roman" w:hAnsi="Mangal" w:cs="Mangal"/>
          <w:color w:val="222222"/>
          <w:sz w:val="11"/>
          <w:szCs w:val="11"/>
          <w:lang w:eastAsia="en-IN"/>
        </w:rPr>
        <w:t>प्रो</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कुमार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साहनीः</w:t>
      </w:r>
      <w:proofErr w:type="spellEnd"/>
      <w:r w:rsidRPr="00C91D98">
        <w:rPr>
          <w:rFonts w:ascii="Trebuchet MS" w:eastAsia="Times New Roman" w:hAnsi="Trebuchet MS" w:cs="Trebuchet MS"/>
          <w:color w:val="222222"/>
          <w:sz w:val="11"/>
          <w:szCs w:val="11"/>
          <w:lang w:eastAsia="en-IN"/>
        </w:rPr>
        <w:br/>
      </w:r>
      <w:r w:rsidRPr="00C91D98">
        <w:rPr>
          <w:rFonts w:ascii="Trebuchet MS" w:eastAsia="Times New Roman" w:hAnsi="Trebuchet MS" w:cs="Trebuchet MS"/>
          <w:color w:val="222222"/>
          <w:sz w:val="11"/>
          <w:szCs w:val="11"/>
          <w:lang w:eastAsia="en-IN"/>
        </w:rPr>
        <w:br/>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मानव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विकास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यह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बताने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कृपा</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br/>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क</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केंद्रीय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पुस्तकालयाध्यक्षों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विभिन्न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वर्गों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पदोन्नति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अवसर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प्राप्त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आरम्भ</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उनकी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नियुक्ति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थी</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निवृत्त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पड़ता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इसके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परिणामस्वरूप</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बेहतर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कार्य</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निष्पादन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प्रोत्साहन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ख</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यदि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तत्संबंधी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ब्यौरा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ग</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उप</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प्रधानाचार्य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प्रधानाचार्य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परीक्षाओं</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शामिल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अनुमति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घ</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यदि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इसके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ङ</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केंद्रीय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संबंधी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विचार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च</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यदि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तत्संबंधी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ब्यौरा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छ</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सरकार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पुस्तकालयाध्यक्षों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विभिन्न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वर्गों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पदोन्नति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अवसर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सृजित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कदम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उठा</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उत्तर</w:t>
      </w:r>
      <w:proofErr w:type="spellEnd"/>
    </w:p>
    <w:p w:rsidR="00C91D98" w:rsidRPr="00C91D98" w:rsidRDefault="00C91D98" w:rsidP="00C91D98">
      <w:pPr>
        <w:shd w:val="clear" w:color="auto" w:fill="FFFFFF"/>
        <w:spacing w:after="240" w:line="240" w:lineRule="auto"/>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मानव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विकास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मंत्री</w:t>
      </w:r>
      <w:proofErr w:type="spellEnd"/>
      <w:r w:rsidRPr="00C91D98">
        <w:rPr>
          <w:rFonts w:ascii="Trebuchet MS" w:eastAsia="Times New Roman" w:hAnsi="Trebuchet MS" w:cs="Trebuchet MS"/>
          <w:color w:val="222222"/>
          <w:sz w:val="11"/>
          <w:szCs w:val="11"/>
          <w:lang w:eastAsia="en-IN"/>
        </w:rPr>
        <w:t> (</w:t>
      </w:r>
      <w:proofErr w:type="spellStart"/>
      <w:r w:rsidRPr="00C91D98">
        <w:rPr>
          <w:rFonts w:ascii="Mangal" w:eastAsia="Times New Roman" w:hAnsi="Mangal" w:cs="Mangal"/>
          <w:color w:val="222222"/>
          <w:sz w:val="11"/>
          <w:szCs w:val="11"/>
          <w:lang w:eastAsia="en-IN"/>
        </w:rPr>
        <w:t>श्री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पल्ल</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म</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राजू</w:t>
      </w:r>
      <w:proofErr w:type="spellEnd"/>
      <w:proofErr w:type="gramStart"/>
      <w:r w:rsidRPr="00C91D98">
        <w:rPr>
          <w:rFonts w:ascii="Trebuchet MS" w:eastAsia="Times New Roman" w:hAnsi="Trebuchet MS" w:cs="Trebuchet MS"/>
          <w:color w:val="222222"/>
          <w:sz w:val="11"/>
          <w:szCs w:val="11"/>
          <w:lang w:eastAsia="en-IN"/>
        </w:rPr>
        <w:t>)</w:t>
      </w:r>
      <w:proofErr w:type="gramEnd"/>
      <w:r w:rsidRPr="00C91D98">
        <w:rPr>
          <w:rFonts w:ascii="Trebuchet MS" w:eastAsia="Times New Roman" w:hAnsi="Trebuchet MS" w:cs="Trebuchet MS"/>
          <w:color w:val="222222"/>
          <w:sz w:val="11"/>
          <w:szCs w:val="11"/>
          <w:lang w:eastAsia="en-IN"/>
        </w:rPr>
        <w:br/>
      </w:r>
      <w:r w:rsidRPr="00C91D98">
        <w:rPr>
          <w:rFonts w:ascii="Trebuchet MS" w:eastAsia="Times New Roman" w:hAnsi="Trebuchet MS" w:cs="Trebuchet MS"/>
          <w:color w:val="222222"/>
          <w:sz w:val="11"/>
          <w:szCs w:val="11"/>
          <w:lang w:eastAsia="en-IN"/>
        </w:rPr>
        <w:br/>
        <w:t>(</w:t>
      </w:r>
      <w:r w:rsidRPr="00C91D98">
        <w:rPr>
          <w:rFonts w:ascii="Mangal" w:eastAsia="Times New Roman" w:hAnsi="Mangal" w:cs="Mangal"/>
          <w:color w:val="222222"/>
          <w:sz w:val="11"/>
          <w:szCs w:val="11"/>
          <w:lang w:eastAsia="en-IN"/>
        </w:rPr>
        <w:t>क</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छ</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विवरण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सभा</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पटल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रख</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Arial" w:eastAsia="Times New Roman" w:hAnsi="Arial" w:cs="Arial"/>
          <w:color w:val="222222"/>
          <w:sz w:val="11"/>
          <w:szCs w:val="11"/>
          <w:lang w:eastAsia="en-IN"/>
        </w:rPr>
        <w:t> </w:t>
      </w:r>
      <w:r w:rsidRPr="00C91D98">
        <w:rPr>
          <w:rFonts w:ascii="Trebuchet MS" w:eastAsia="Times New Roman" w:hAnsi="Trebuchet MS" w:cs="Times New Roman"/>
          <w:color w:val="222222"/>
          <w:sz w:val="11"/>
          <w:szCs w:val="11"/>
          <w:lang w:eastAsia="en-IN"/>
        </w:rPr>
        <w:t xml:space="preserve">***** </w:t>
      </w: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proofErr w:type="spellStart"/>
      <w:r w:rsidRPr="00C91D98">
        <w:rPr>
          <w:rFonts w:ascii="Mangal" w:eastAsia="Times New Roman" w:hAnsi="Mangal" w:cs="Mangal"/>
          <w:color w:val="222222"/>
          <w:sz w:val="11"/>
          <w:szCs w:val="11"/>
          <w:lang w:eastAsia="en-IN"/>
        </w:rPr>
        <w:t>केंद्रीय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अन्तर्गत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पुस्तकालयाध्यक्षों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पदोन्नति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अवसर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संबंध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माननीय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सदस्</w:t>
      </w:r>
      <w:proofErr w:type="gramStart"/>
      <w:r w:rsidRPr="00C91D98">
        <w:rPr>
          <w:rFonts w:ascii="Mangal" w:eastAsia="Times New Roman" w:hAnsi="Mangal" w:cs="Mangal"/>
          <w:color w:val="222222"/>
          <w:sz w:val="11"/>
          <w:szCs w:val="11"/>
          <w:lang w:eastAsia="en-IN"/>
        </w:rPr>
        <w:t>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w:t>
      </w:r>
      <w:proofErr w:type="gramEnd"/>
      <w:r w:rsidRPr="00C91D98">
        <w:rPr>
          <w:rFonts w:ascii="Mangal" w:eastAsia="Times New Roman" w:hAnsi="Mangal" w:cs="Mangal"/>
          <w:color w:val="222222"/>
          <w:sz w:val="11"/>
          <w:szCs w:val="11"/>
          <w:lang w:eastAsia="en-IN"/>
        </w:rPr>
        <w:t>्रो</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कुमार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साहनी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द्वारा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दिनांक</w:t>
      </w:r>
      <w:proofErr w:type="spellEnd"/>
      <w:r w:rsidRPr="00C91D98">
        <w:rPr>
          <w:rFonts w:ascii="Trebuchet MS" w:eastAsia="Times New Roman" w:hAnsi="Trebuchet MS" w:cs="Trebuchet MS"/>
          <w:color w:val="222222"/>
          <w:sz w:val="11"/>
          <w:szCs w:val="11"/>
          <w:lang w:eastAsia="en-IN"/>
        </w:rPr>
        <w:t xml:space="preserve"> 14.12.2012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पूछे</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राज्य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सभा</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तारांकित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प्रश्नव</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संख्या</w:t>
      </w:r>
      <w:r w:rsidRPr="00C91D98">
        <w:rPr>
          <w:rFonts w:ascii="Trebuchet MS" w:eastAsia="Times New Roman" w:hAnsi="Trebuchet MS" w:cs="Trebuchet MS"/>
          <w:color w:val="222222"/>
          <w:sz w:val="11"/>
          <w:szCs w:val="11"/>
          <w:lang w:eastAsia="en-IN"/>
        </w:rPr>
        <w:t xml:space="preserve">1 315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भाग</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क</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छ</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उत्त</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र</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संदर्भित</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विवरण</w:t>
      </w:r>
      <w:proofErr w:type="spellEnd"/>
      <w:r w:rsidRPr="00C91D98">
        <w:rPr>
          <w:rFonts w:ascii="Mangal" w:eastAsia="Times New Roman" w:hAnsi="Mangal" w:cs="Mangal"/>
          <w:color w:val="222222"/>
          <w:sz w:val="11"/>
          <w:szCs w:val="11"/>
          <w:lang w:eastAsia="en-IN"/>
        </w:rPr>
        <w:t>।</w:t>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w:t>
      </w:r>
      <w:r w:rsidRPr="00C91D98">
        <w:rPr>
          <w:rFonts w:ascii="Mangal" w:eastAsia="Times New Roman" w:hAnsi="Mangal" w:cs="Mangal"/>
          <w:color w:val="222222"/>
          <w:sz w:val="11"/>
          <w:szCs w:val="11"/>
          <w:lang w:eastAsia="en-IN"/>
        </w:rPr>
        <w:t>क</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ख</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विविध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श्रेणियां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कला</w:t>
      </w:r>
      <w:proofErr w:type="spellEnd"/>
      <w:r w:rsidRPr="00C91D98">
        <w:rPr>
          <w:rFonts w:ascii="Trebuchet MS" w:eastAsia="Times New Roman" w:hAnsi="Trebuchet MS" w:cs="Trebuchet MS"/>
          <w:color w:val="222222"/>
          <w:sz w:val="11"/>
          <w:szCs w:val="11"/>
          <w:lang w:eastAsia="en-IN"/>
        </w:rPr>
        <w:t>/</w:t>
      </w:r>
      <w:proofErr w:type="spellStart"/>
      <w:r w:rsidRPr="00C91D98">
        <w:rPr>
          <w:rFonts w:ascii="Mangal" w:eastAsia="Times New Roman" w:hAnsi="Mangal" w:cs="Mangal"/>
          <w:color w:val="222222"/>
          <w:sz w:val="11"/>
          <w:szCs w:val="11"/>
          <w:lang w:eastAsia="en-IN"/>
        </w:rPr>
        <w:t>ड्राइंग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शारीरिक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अनुभव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प्रशिक्षित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स्नालतक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टीजीटी</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योगा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प्राइमरी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पुस्तककालयाध्याक्षों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पदोन्नटति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अवसर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श्रेणियों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स्नाततकोत्तयर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पीजीटी</w:t>
      </w:r>
      <w:proofErr w:type="spellEnd"/>
      <w:r w:rsidRPr="00C91D98">
        <w:rPr>
          <w:rFonts w:ascii="Trebuchet MS" w:eastAsia="Times New Roman" w:hAnsi="Trebuchet MS" w:cs="Trebuchet MS"/>
          <w:color w:val="222222"/>
          <w:sz w:val="11"/>
          <w:szCs w:val="11"/>
          <w:lang w:eastAsia="en-IN"/>
        </w:rPr>
        <w:t>)/</w:t>
      </w:r>
      <w:proofErr w:type="spellStart"/>
      <w:r w:rsidRPr="00C91D98">
        <w:rPr>
          <w:rFonts w:ascii="Mangal" w:eastAsia="Times New Roman" w:hAnsi="Mangal" w:cs="Mangal"/>
          <w:color w:val="222222"/>
          <w:sz w:val="11"/>
          <w:szCs w:val="11"/>
          <w:lang w:eastAsia="en-IN"/>
        </w:rPr>
        <w:t>प्रशिक्षित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स्नाोतक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तथापि</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क्रमश</w:t>
      </w:r>
      <w:proofErr w:type="spellEnd"/>
      <w:r w:rsidRPr="00C91D98">
        <w:rPr>
          <w:rFonts w:ascii="Trebuchet MS" w:eastAsia="Times New Roman" w:hAnsi="Trebuchet MS" w:cs="Trebuchet MS"/>
          <w:color w:val="222222"/>
          <w:sz w:val="11"/>
          <w:szCs w:val="11"/>
          <w:lang w:eastAsia="en-IN"/>
        </w:rPr>
        <w:t xml:space="preserve">: 12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w:t>
      </w:r>
      <w:r w:rsidRPr="00C91D98">
        <w:rPr>
          <w:rFonts w:ascii="Trebuchet MS" w:eastAsia="Times New Roman" w:hAnsi="Trebuchet MS" w:cs="Times New Roman"/>
          <w:color w:val="222222"/>
          <w:sz w:val="11"/>
          <w:szCs w:val="11"/>
          <w:lang w:eastAsia="en-IN"/>
        </w:rPr>
        <w:t xml:space="preserve">24 </w:t>
      </w:r>
      <w:proofErr w:type="spellStart"/>
      <w:r w:rsidRPr="00C91D98">
        <w:rPr>
          <w:rFonts w:ascii="Mangal" w:eastAsia="Times New Roman" w:hAnsi="Mangal" w:cs="Mangal"/>
          <w:color w:val="222222"/>
          <w:sz w:val="11"/>
          <w:szCs w:val="11"/>
          <w:lang w:eastAsia="en-IN"/>
        </w:rPr>
        <w:t>वर्ष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इन्हेंप</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वरिष्ठप</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वेतनमान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चयन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वेतनमान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प्रदान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वित्ती</w:t>
      </w:r>
      <w:r w:rsidRPr="00C91D98">
        <w:rPr>
          <w:rFonts w:ascii="Trebuchet MS" w:eastAsia="Times New Roman" w:hAnsi="Trebuchet MS" w:cs="Trebuchet MS"/>
          <w:color w:val="222222"/>
          <w:sz w:val="11"/>
          <w:szCs w:val="11"/>
          <w:lang w:eastAsia="en-IN"/>
        </w:rPr>
        <w:t>1</w:t>
      </w:r>
      <w:r w:rsidRPr="00C91D98">
        <w:rPr>
          <w:rFonts w:ascii="Mangal" w:eastAsia="Times New Roman" w:hAnsi="Mangal" w:cs="Mangal"/>
          <w:color w:val="222222"/>
          <w:sz w:val="11"/>
          <w:szCs w:val="11"/>
          <w:lang w:eastAsia="en-IN"/>
        </w:rPr>
        <w:t>य</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प्रोत्साहन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प्रावधान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केन्द्रींय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केवीएस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संस्वीसकृत</w:t>
      </w:r>
      <w:proofErr w:type="spellEnd"/>
      <w:r w:rsidRPr="00C91D98">
        <w:rPr>
          <w:rFonts w:ascii="Trebuchet MS" w:eastAsia="Times New Roman" w:hAnsi="Trebuchet MS" w:cs="Trebuchet MS"/>
          <w:color w:val="222222"/>
          <w:sz w:val="11"/>
          <w:szCs w:val="11"/>
          <w:lang w:eastAsia="en-IN"/>
        </w:rPr>
        <w:t xml:space="preserve"> 40812 </w:t>
      </w:r>
      <w:proofErr w:type="spellStart"/>
      <w:r w:rsidRPr="00C91D98">
        <w:rPr>
          <w:rFonts w:ascii="Mangal" w:eastAsia="Times New Roman" w:hAnsi="Mangal" w:cs="Mangal"/>
          <w:color w:val="222222"/>
          <w:sz w:val="11"/>
          <w:szCs w:val="11"/>
          <w:lang w:eastAsia="en-IN"/>
        </w:rPr>
        <w:t>शिक्षण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पुस्तदकालयाध्य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विविध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5653 </w:t>
      </w:r>
      <w:proofErr w:type="spellStart"/>
      <w:r w:rsidRPr="00C91D98">
        <w:rPr>
          <w:rFonts w:ascii="Mangal" w:eastAsia="Times New Roman" w:hAnsi="Mangal" w:cs="Mangal"/>
          <w:color w:val="222222"/>
          <w:sz w:val="11"/>
          <w:szCs w:val="11"/>
          <w:lang w:eastAsia="en-IN"/>
        </w:rPr>
        <w:t>शिक्षण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w:t>
      </w: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w:t>
      </w:r>
      <w:r w:rsidRPr="00C91D98">
        <w:rPr>
          <w:rFonts w:ascii="Mangal" w:eastAsia="Times New Roman" w:hAnsi="Mangal" w:cs="Mangal"/>
          <w:color w:val="222222"/>
          <w:sz w:val="11"/>
          <w:szCs w:val="11"/>
          <w:lang w:eastAsia="en-IN"/>
        </w:rPr>
        <w:t>ग</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घ</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केन्द्री</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य</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भर्ती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नियमों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अनुसार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उप</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प्रधानाचार्य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सीमित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केवल</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स्नापतकोत्तदर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भाग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कला</w:t>
      </w:r>
      <w:proofErr w:type="spellEnd"/>
      <w:r w:rsidRPr="00C91D98">
        <w:rPr>
          <w:rFonts w:ascii="Trebuchet MS" w:eastAsia="Times New Roman" w:hAnsi="Trebuchet MS" w:cs="Trebuchet MS"/>
          <w:color w:val="222222"/>
          <w:sz w:val="11"/>
          <w:szCs w:val="11"/>
          <w:lang w:eastAsia="en-IN"/>
        </w:rPr>
        <w:t>/</w:t>
      </w:r>
      <w:proofErr w:type="spellStart"/>
      <w:r w:rsidRPr="00C91D98">
        <w:rPr>
          <w:rFonts w:ascii="Mangal" w:eastAsia="Times New Roman" w:hAnsi="Mangal" w:cs="Mangal"/>
          <w:color w:val="222222"/>
          <w:sz w:val="11"/>
          <w:szCs w:val="11"/>
          <w:lang w:eastAsia="en-IN"/>
        </w:rPr>
        <w:t>ड्राइंग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शारीरिक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कार्य</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अनुभव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प्रशिक्षित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स्नाैतक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योगा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प्राइमरी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पुस्तिकालयाध्य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उप</w:t>
      </w:r>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प्रधानाचार्य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सीमित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भाग</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प्रधानाचार्य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सीमित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विभागीय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कोई</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प्रावधान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नहीं</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w:t>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w:t>
      </w:r>
      <w:r w:rsidRPr="00C91D98">
        <w:rPr>
          <w:rFonts w:ascii="Mangal" w:eastAsia="Times New Roman" w:hAnsi="Mangal" w:cs="Mangal"/>
          <w:color w:val="222222"/>
          <w:sz w:val="11"/>
          <w:szCs w:val="11"/>
          <w:lang w:eastAsia="en-IN"/>
        </w:rPr>
        <w:t>ड</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और</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च</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नीतिगत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दस्ताहवेज</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मसौदा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w:t>
      </w: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both"/>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w:t>
      </w:r>
      <w:r w:rsidRPr="00C91D98">
        <w:rPr>
          <w:rFonts w:ascii="Mangal" w:eastAsia="Times New Roman" w:hAnsi="Mangal" w:cs="Mangal"/>
          <w:color w:val="222222"/>
          <w:sz w:val="11"/>
          <w:szCs w:val="11"/>
          <w:lang w:eastAsia="en-IN"/>
        </w:rPr>
        <w:t>छ</w:t>
      </w:r>
      <w:r w:rsidRPr="00C91D98">
        <w:rPr>
          <w:rFonts w:ascii="Trebuchet MS" w:eastAsia="Times New Roman" w:hAnsi="Trebuchet MS" w:cs="Trebuchet MS"/>
          <w:color w:val="222222"/>
          <w:sz w:val="11"/>
          <w:szCs w:val="11"/>
          <w:lang w:eastAsia="en-IN"/>
        </w:rPr>
        <w:t>):</w:t>
      </w:r>
      <w:r w:rsidRPr="00C91D98">
        <w:rPr>
          <w:rFonts w:ascii="Trebuchet MS" w:eastAsia="Times New Roman" w:hAnsi="Trebuchet MS" w:cs="Times New Roman"/>
          <w:color w:val="222222"/>
          <w:sz w:val="11"/>
          <w:lang w:eastAsia="en-IN"/>
        </w:rPr>
        <w:t> </w:t>
      </w:r>
      <w:r w:rsidRPr="00C91D98">
        <w:rPr>
          <w:rFonts w:ascii="Trebuchet MS" w:eastAsia="Times New Roman" w:hAnsi="Trebuchet MS" w:cs="Times New Roman"/>
          <w:color w:val="222222"/>
          <w:sz w:val="11"/>
          <w:lang w:eastAsia="en-IN"/>
        </w:rPr>
        <w:tab/>
      </w:r>
      <w:proofErr w:type="spellStart"/>
      <w:r w:rsidRPr="00C91D98">
        <w:rPr>
          <w:rFonts w:ascii="Mangal" w:eastAsia="Times New Roman" w:hAnsi="Mangal" w:cs="Mangal"/>
          <w:color w:val="222222"/>
          <w:sz w:val="11"/>
          <w:szCs w:val="11"/>
          <w:lang w:eastAsia="en-IN"/>
        </w:rPr>
        <w:t>पुस्त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कालयाध्यपक्षों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इन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क्रमश</w:t>
      </w:r>
      <w:proofErr w:type="spellEnd"/>
      <w:r w:rsidRPr="00C91D98">
        <w:rPr>
          <w:rFonts w:ascii="Trebuchet MS" w:eastAsia="Times New Roman" w:hAnsi="Trebuchet MS" w:cs="Trebuchet MS"/>
          <w:color w:val="222222"/>
          <w:sz w:val="11"/>
          <w:szCs w:val="11"/>
          <w:lang w:eastAsia="en-IN"/>
        </w:rPr>
        <w:t xml:space="preserve">: 12 </w:t>
      </w:r>
      <w:proofErr w:type="spellStart"/>
      <w:r w:rsidRPr="00C91D98">
        <w:rPr>
          <w:rFonts w:ascii="Mangal" w:eastAsia="Times New Roman" w:hAnsi="Mangal" w:cs="Mangal"/>
          <w:color w:val="222222"/>
          <w:sz w:val="11"/>
          <w:szCs w:val="11"/>
          <w:lang w:eastAsia="en-IN"/>
        </w:rPr>
        <w:t>वर्ष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24 </w:t>
      </w:r>
      <w:proofErr w:type="spellStart"/>
      <w:r w:rsidRPr="00C91D98">
        <w:rPr>
          <w:rFonts w:ascii="Mangal" w:eastAsia="Times New Roman" w:hAnsi="Mangal" w:cs="Mangal"/>
          <w:color w:val="222222"/>
          <w:sz w:val="11"/>
          <w:szCs w:val="11"/>
          <w:lang w:eastAsia="en-IN"/>
        </w:rPr>
        <w:t>वर्ष</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लिए</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जाने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बाद</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वरिष्ठ्</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वेतनमान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एवं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चयन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वेतनमान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प्रदान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वित्ती</w:t>
      </w:r>
      <w:proofErr w:type="spellEnd"/>
      <w:r w:rsidRPr="00C91D98">
        <w:rPr>
          <w:rFonts w:ascii="Trebuchet MS" w:eastAsia="Times New Roman" w:hAnsi="Trebuchet MS" w:cs="Trebuchet MS"/>
          <w:color w:val="222222"/>
          <w:sz w:val="11"/>
          <w:szCs w:val="11"/>
          <w:lang w:eastAsia="en-IN"/>
        </w:rPr>
        <w:t xml:space="preserve"> </w:t>
      </w:r>
      <w:r w:rsidRPr="00C91D98">
        <w:rPr>
          <w:rFonts w:ascii="Mangal" w:eastAsia="Times New Roman" w:hAnsi="Mangal" w:cs="Mangal"/>
          <w:color w:val="222222"/>
          <w:sz w:val="11"/>
          <w:szCs w:val="11"/>
          <w:lang w:eastAsia="en-IN"/>
        </w:rPr>
        <w:t>य</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प्रोत्सा</w:t>
      </w:r>
      <w:proofErr w:type="gramStart"/>
      <w:r w:rsidRPr="00C91D98">
        <w:rPr>
          <w:rFonts w:ascii="Trebuchet MS" w:eastAsia="Times New Roman" w:hAnsi="Trebuchet MS" w:cs="Trebuchet MS"/>
          <w:color w:val="222222"/>
          <w:sz w:val="11"/>
          <w:szCs w:val="11"/>
          <w:lang w:eastAsia="en-IN"/>
        </w:rPr>
        <w:t>:</w:t>
      </w:r>
      <w:r w:rsidRPr="00C91D98">
        <w:rPr>
          <w:rFonts w:ascii="Mangal" w:eastAsia="Times New Roman" w:hAnsi="Mangal" w:cs="Mangal"/>
          <w:color w:val="222222"/>
          <w:sz w:val="11"/>
          <w:szCs w:val="11"/>
          <w:lang w:eastAsia="en-IN"/>
        </w:rPr>
        <w:t>हन</w:t>
      </w:r>
      <w:proofErr w:type="spellEnd"/>
      <w:proofErr w:type="gram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प्रावधान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गया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केन्द्रीाय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विद्यालय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संगठन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द्वारा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विविध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श्रेणी</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शिक्षकों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चयन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वेतनमान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प्रदान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उच्चीतर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अर्हता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प्राप्तठ</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करने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संबंधी</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अर्हता</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मानदण्ड</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मानव</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संसाधन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विकास</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मंत्रालय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अपने</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दिनांक</w:t>
      </w:r>
      <w:proofErr w:type="spellEnd"/>
      <w:r w:rsidRPr="00C91D98">
        <w:rPr>
          <w:rFonts w:ascii="Trebuchet MS" w:eastAsia="Times New Roman" w:hAnsi="Trebuchet MS" w:cs="Trebuchet MS"/>
          <w:color w:val="222222"/>
          <w:sz w:val="11"/>
          <w:szCs w:val="11"/>
          <w:lang w:eastAsia="en-IN"/>
        </w:rPr>
        <w:t xml:space="preserve"> 24.05.2011 </w:t>
      </w:r>
      <w:proofErr w:type="spellStart"/>
      <w:r w:rsidRPr="00C91D98">
        <w:rPr>
          <w:rFonts w:ascii="Mangal" w:eastAsia="Times New Roman" w:hAnsi="Mangal" w:cs="Mangal"/>
          <w:color w:val="222222"/>
          <w:sz w:val="11"/>
          <w:szCs w:val="11"/>
          <w:lang w:eastAsia="en-IN"/>
        </w:rPr>
        <w:t>के</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पत्र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द्वारा</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हटा</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दिया</w:t>
      </w:r>
      <w:proofErr w:type="spellEnd"/>
      <w:r w:rsidRPr="00C91D98">
        <w:rPr>
          <w:rFonts w:ascii="Trebuchet MS" w:eastAsia="Times New Roman" w:hAnsi="Trebuchet MS" w:cs="Trebuchet MS"/>
          <w:color w:val="222222"/>
          <w:sz w:val="11"/>
          <w:szCs w:val="11"/>
          <w:lang w:eastAsia="en-IN"/>
        </w:rPr>
        <w:t xml:space="preserve"> </w:t>
      </w:r>
      <w:proofErr w:type="spellStart"/>
      <w:r w:rsidRPr="00C91D98">
        <w:rPr>
          <w:rFonts w:ascii="Mangal" w:eastAsia="Times New Roman" w:hAnsi="Mangal" w:cs="Mangal"/>
          <w:color w:val="222222"/>
          <w:sz w:val="11"/>
          <w:szCs w:val="11"/>
          <w:lang w:eastAsia="en-IN"/>
        </w:rPr>
        <w:t>है</w:t>
      </w:r>
      <w:proofErr w:type="spellEnd"/>
      <w:r w:rsidRPr="00C91D98">
        <w:rPr>
          <w:rFonts w:ascii="Mangal" w:eastAsia="Times New Roman" w:hAnsi="Mangal" w:cs="Mangal"/>
          <w:color w:val="222222"/>
          <w:sz w:val="11"/>
          <w:szCs w:val="11"/>
          <w:lang w:eastAsia="en-IN"/>
        </w:rPr>
        <w:t>।</w:t>
      </w:r>
      <w:r w:rsidRPr="00C91D98">
        <w:rPr>
          <w:rFonts w:ascii="Trebuchet MS" w:eastAsia="Times New Roman" w:hAnsi="Trebuchet MS" w:cs="Trebuchet MS"/>
          <w:color w:val="222222"/>
          <w:sz w:val="11"/>
          <w:szCs w:val="11"/>
          <w:lang w:eastAsia="en-IN"/>
        </w:rPr>
        <w:t xml:space="preserve">  </w:t>
      </w:r>
      <w:r w:rsidRPr="00C91D98">
        <w:rPr>
          <w:rFonts w:ascii="Trebuchet MS" w:eastAsia="Times New Roman" w:hAnsi="Trebuchet MS" w:cs="Times New Roman"/>
          <w:color w:val="222222"/>
          <w:sz w:val="11"/>
          <w:lang w:eastAsia="en-IN"/>
        </w:rPr>
        <w:tab/>
      </w:r>
    </w:p>
    <w:p w:rsidR="00C91D98" w:rsidRPr="00C91D98" w:rsidRDefault="00C91D98" w:rsidP="00C91D98">
      <w:pPr>
        <w:shd w:val="clear" w:color="auto" w:fill="FFFFFF"/>
        <w:spacing w:after="0" w:line="240" w:lineRule="auto"/>
        <w:rPr>
          <w:rFonts w:ascii="Trebuchet MS" w:eastAsia="Times New Roman" w:hAnsi="Trebuchet MS" w:cs="Times New Roman"/>
          <w:color w:val="222222"/>
          <w:sz w:val="11"/>
          <w:szCs w:val="11"/>
          <w:lang w:eastAsia="en-IN"/>
        </w:rPr>
      </w:pPr>
    </w:p>
    <w:p w:rsidR="00C91D98" w:rsidRPr="00C91D98" w:rsidRDefault="00C91D98" w:rsidP="00C91D98">
      <w:pPr>
        <w:shd w:val="clear" w:color="auto" w:fill="FFFFFF"/>
        <w:spacing w:after="0" w:line="240" w:lineRule="auto"/>
        <w:jc w:val="center"/>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w:t>
      </w:r>
    </w:p>
    <w:p w:rsidR="00C91D98" w:rsidRPr="00C91D98" w:rsidRDefault="00C91D98" w:rsidP="00C91D98">
      <w:pPr>
        <w:shd w:val="clear" w:color="auto" w:fill="FFFFFF"/>
        <w:spacing w:line="240" w:lineRule="auto"/>
        <w:rPr>
          <w:rFonts w:ascii="Trebuchet MS" w:eastAsia="Times New Roman" w:hAnsi="Trebuchet MS" w:cs="Times New Roman"/>
          <w:color w:val="222222"/>
          <w:sz w:val="11"/>
          <w:szCs w:val="11"/>
          <w:lang w:eastAsia="en-IN"/>
        </w:rPr>
      </w:pPr>
      <w:r w:rsidRPr="00C91D98">
        <w:rPr>
          <w:rFonts w:ascii="Trebuchet MS" w:eastAsia="Times New Roman" w:hAnsi="Trebuchet MS" w:cs="Times New Roman"/>
          <w:color w:val="222222"/>
          <w:sz w:val="11"/>
          <w:szCs w:val="11"/>
          <w:lang w:eastAsia="en-IN"/>
        </w:rPr>
        <w:t xml:space="preserve">Source: </w:t>
      </w:r>
      <w:proofErr w:type="spellStart"/>
      <w:r w:rsidRPr="00C91D98">
        <w:rPr>
          <w:rFonts w:ascii="Trebuchet MS" w:eastAsia="Times New Roman" w:hAnsi="Trebuchet MS" w:cs="Times New Roman"/>
          <w:color w:val="222222"/>
          <w:sz w:val="11"/>
          <w:szCs w:val="11"/>
          <w:lang w:eastAsia="en-IN"/>
        </w:rPr>
        <w:t>Rajya</w:t>
      </w:r>
      <w:proofErr w:type="spellEnd"/>
      <w:r w:rsidRPr="00C91D98">
        <w:rPr>
          <w:rFonts w:ascii="Trebuchet MS" w:eastAsia="Times New Roman" w:hAnsi="Trebuchet MS" w:cs="Times New Roman"/>
          <w:color w:val="222222"/>
          <w:sz w:val="11"/>
          <w:szCs w:val="11"/>
          <w:lang w:eastAsia="en-IN"/>
        </w:rPr>
        <w:t xml:space="preserve"> </w:t>
      </w:r>
      <w:proofErr w:type="spellStart"/>
      <w:r w:rsidRPr="00C91D98">
        <w:rPr>
          <w:rFonts w:ascii="Trebuchet MS" w:eastAsia="Times New Roman" w:hAnsi="Trebuchet MS" w:cs="Times New Roman"/>
          <w:color w:val="222222"/>
          <w:sz w:val="11"/>
          <w:szCs w:val="11"/>
          <w:lang w:eastAsia="en-IN"/>
        </w:rPr>
        <w:t>Sabha</w:t>
      </w:r>
      <w:proofErr w:type="spellEnd"/>
      <w:r w:rsidRPr="00C91D98">
        <w:rPr>
          <w:rFonts w:ascii="Trebuchet MS" w:eastAsia="Times New Roman" w:hAnsi="Trebuchet MS" w:cs="Times New Roman"/>
          <w:color w:val="222222"/>
          <w:sz w:val="11"/>
          <w:szCs w:val="11"/>
          <w:lang w:eastAsia="en-IN"/>
        </w:rPr>
        <w:t xml:space="preserve"> Q&amp;A</w:t>
      </w:r>
    </w:p>
    <w:p w:rsidR="00AD2037" w:rsidRDefault="00AD2037"/>
    <w:sectPr w:rsidR="00AD2037" w:rsidSect="00A544AA">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2DF3"/>
    <w:multiLevelType w:val="multilevel"/>
    <w:tmpl w:val="2888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50BC0"/>
    <w:multiLevelType w:val="multilevel"/>
    <w:tmpl w:val="EB5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C91D98"/>
    <w:rsid w:val="00A544AA"/>
    <w:rsid w:val="00AD2037"/>
    <w:rsid w:val="00C91D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37"/>
  </w:style>
  <w:style w:type="paragraph" w:styleId="Heading1">
    <w:name w:val="heading 1"/>
    <w:basedOn w:val="Normal"/>
    <w:link w:val="Heading1Char"/>
    <w:uiPriority w:val="9"/>
    <w:qFormat/>
    <w:rsid w:val="00C91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91D9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D98"/>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91D98"/>
    <w:rPr>
      <w:rFonts w:ascii="Times New Roman" w:eastAsia="Times New Roman" w:hAnsi="Times New Roman" w:cs="Times New Roman"/>
      <w:b/>
      <w:bCs/>
      <w:sz w:val="27"/>
      <w:szCs w:val="27"/>
      <w:lang w:eastAsia="en-IN"/>
    </w:rPr>
  </w:style>
  <w:style w:type="character" w:customStyle="1" w:styleId="ilbase">
    <w:name w:val="il_base"/>
    <w:basedOn w:val="DefaultParagraphFont"/>
    <w:rsid w:val="00C91D98"/>
  </w:style>
  <w:style w:type="character" w:customStyle="1" w:styleId="apple-converted-space">
    <w:name w:val="apple-converted-space"/>
    <w:basedOn w:val="DefaultParagraphFont"/>
    <w:rsid w:val="00C91D98"/>
  </w:style>
  <w:style w:type="character" w:customStyle="1" w:styleId="ilad">
    <w:name w:val="il_ad"/>
    <w:basedOn w:val="DefaultParagraphFont"/>
    <w:rsid w:val="00C91D98"/>
  </w:style>
  <w:style w:type="character" w:customStyle="1" w:styleId="apple-tab-span">
    <w:name w:val="apple-tab-span"/>
    <w:basedOn w:val="DefaultParagraphFont"/>
    <w:rsid w:val="00C91D98"/>
  </w:style>
</w:styles>
</file>

<file path=word/webSettings.xml><?xml version="1.0" encoding="utf-8"?>
<w:webSettings xmlns:r="http://schemas.openxmlformats.org/officeDocument/2006/relationships" xmlns:w="http://schemas.openxmlformats.org/wordprocessingml/2006/main">
  <w:divs>
    <w:div w:id="108547357">
      <w:bodyDiv w:val="1"/>
      <w:marLeft w:val="0"/>
      <w:marRight w:val="0"/>
      <w:marTop w:val="0"/>
      <w:marBottom w:val="0"/>
      <w:divBdr>
        <w:top w:val="none" w:sz="0" w:space="0" w:color="auto"/>
        <w:left w:val="none" w:sz="0" w:space="0" w:color="auto"/>
        <w:bottom w:val="none" w:sz="0" w:space="0" w:color="auto"/>
        <w:right w:val="none" w:sz="0" w:space="0" w:color="auto"/>
      </w:divBdr>
      <w:divsChild>
        <w:div w:id="1262373029">
          <w:marLeft w:val="0"/>
          <w:marRight w:val="0"/>
          <w:marTop w:val="0"/>
          <w:marBottom w:val="0"/>
          <w:divBdr>
            <w:top w:val="none" w:sz="0" w:space="0" w:color="auto"/>
            <w:left w:val="none" w:sz="0" w:space="0" w:color="auto"/>
            <w:bottom w:val="none" w:sz="0" w:space="0" w:color="auto"/>
            <w:right w:val="none" w:sz="0" w:space="0" w:color="auto"/>
          </w:divBdr>
          <w:divsChild>
            <w:div w:id="1936858112">
              <w:marLeft w:val="0"/>
              <w:marRight w:val="0"/>
              <w:marTop w:val="0"/>
              <w:marBottom w:val="0"/>
              <w:divBdr>
                <w:top w:val="none" w:sz="0" w:space="0" w:color="auto"/>
                <w:left w:val="none" w:sz="0" w:space="0" w:color="auto"/>
                <w:bottom w:val="none" w:sz="0" w:space="0" w:color="auto"/>
                <w:right w:val="none" w:sz="0" w:space="0" w:color="auto"/>
              </w:divBdr>
              <w:divsChild>
                <w:div w:id="1144195586">
                  <w:marLeft w:val="0"/>
                  <w:marRight w:val="0"/>
                  <w:marTop w:val="0"/>
                  <w:marBottom w:val="216"/>
                  <w:divBdr>
                    <w:top w:val="none" w:sz="0" w:space="0" w:color="auto"/>
                    <w:left w:val="none" w:sz="0" w:space="0" w:color="auto"/>
                    <w:bottom w:val="none" w:sz="0" w:space="0" w:color="auto"/>
                    <w:right w:val="none" w:sz="0" w:space="0" w:color="auto"/>
                  </w:divBdr>
                  <w:divsChild>
                    <w:div w:id="323120441">
                      <w:marLeft w:val="0"/>
                      <w:marRight w:val="0"/>
                      <w:marTop w:val="0"/>
                      <w:marBottom w:val="0"/>
                      <w:divBdr>
                        <w:top w:val="none" w:sz="0" w:space="0" w:color="auto"/>
                        <w:left w:val="none" w:sz="0" w:space="0" w:color="auto"/>
                        <w:bottom w:val="none" w:sz="0" w:space="0" w:color="auto"/>
                        <w:right w:val="none" w:sz="0" w:space="0" w:color="auto"/>
                      </w:divBdr>
                      <w:divsChild>
                        <w:div w:id="1057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mishra</cp:lastModifiedBy>
  <cp:revision>2</cp:revision>
  <dcterms:created xsi:type="dcterms:W3CDTF">2013-06-06T05:12:00Z</dcterms:created>
  <dcterms:modified xsi:type="dcterms:W3CDTF">2013-06-06T05:16:00Z</dcterms:modified>
</cp:coreProperties>
</file>